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1BA05" w14:textId="77777777" w:rsidR="00DA36E8" w:rsidRDefault="00DA36E8">
      <w:pPr>
        <w:sectPr w:rsidR="00DA36E8" w:rsidSect="007D4BF7">
          <w:headerReference w:type="default" r:id="rId8"/>
          <w:type w:val="continuous"/>
          <w:pgSz w:w="12240" w:h="15840" w:code="1"/>
          <w:pgMar w:top="1440" w:right="1440" w:bottom="1440" w:left="1440" w:header="720" w:footer="720" w:gutter="0"/>
          <w:cols w:space="720"/>
        </w:sectPr>
      </w:pPr>
      <w:bookmarkStart w:id="0" w:name="_GoBack"/>
      <w:bookmarkEnd w:id="0"/>
    </w:p>
    <w:p w14:paraId="79B3FABF" w14:textId="3E5411CE" w:rsidR="0070304E" w:rsidRPr="001F69FA" w:rsidRDefault="0070304E" w:rsidP="0070304E">
      <w:pPr>
        <w:tabs>
          <w:tab w:val="left" w:pos="1440"/>
        </w:tabs>
        <w:rPr>
          <w:sz w:val="24"/>
          <w:szCs w:val="24"/>
        </w:rPr>
      </w:pPr>
      <w:bookmarkStart w:id="1" w:name="_Hlk33089870"/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187FF9">
        <w:rPr>
          <w:sz w:val="24"/>
          <w:szCs w:val="24"/>
        </w:rPr>
        <w:t>John Harrison</w:t>
      </w:r>
      <w:r>
        <w:rPr>
          <w:sz w:val="24"/>
          <w:szCs w:val="24"/>
        </w:rPr>
        <w:t xml:space="preserve">, </w:t>
      </w:r>
      <w:r w:rsidRPr="001F69FA">
        <w:rPr>
          <w:sz w:val="24"/>
          <w:szCs w:val="24"/>
        </w:rPr>
        <w:t>Attorney</w:t>
      </w:r>
    </w:p>
    <w:p w14:paraId="08A75C8A" w14:textId="77777777" w:rsidR="0070304E" w:rsidRPr="001F69FA" w:rsidRDefault="0070304E" w:rsidP="007D4BF7">
      <w:pPr>
        <w:ind w:left="720" w:firstLine="720"/>
        <w:rPr>
          <w:sz w:val="24"/>
          <w:szCs w:val="24"/>
        </w:rPr>
      </w:pPr>
      <w:r w:rsidRPr="001F69FA">
        <w:rPr>
          <w:sz w:val="24"/>
          <w:szCs w:val="24"/>
        </w:rPr>
        <w:t>Legal Division</w:t>
      </w:r>
    </w:p>
    <w:p w14:paraId="1795C405" w14:textId="77777777" w:rsidR="0070304E" w:rsidRPr="001F69FA" w:rsidRDefault="0070304E" w:rsidP="0070304E">
      <w:pPr>
        <w:rPr>
          <w:sz w:val="24"/>
          <w:szCs w:val="24"/>
        </w:rPr>
      </w:pPr>
    </w:p>
    <w:p w14:paraId="678DBBE5" w14:textId="6D77A6BF" w:rsidR="0070304E" w:rsidRPr="001F69FA" w:rsidRDefault="0070304E" w:rsidP="0070304E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>
        <w:rPr>
          <w:sz w:val="24"/>
          <w:szCs w:val="24"/>
        </w:rPr>
        <w:t>Leila Guerrero</w:t>
      </w:r>
      <w:r w:rsidRPr="001F69FA">
        <w:rPr>
          <w:sz w:val="24"/>
          <w:szCs w:val="24"/>
        </w:rPr>
        <w:t>,</w:t>
      </w:r>
      <w:r>
        <w:rPr>
          <w:sz w:val="24"/>
          <w:szCs w:val="24"/>
        </w:rPr>
        <w:t xml:space="preserve"> Regulatory Accountant/Auditor</w:t>
      </w:r>
    </w:p>
    <w:p w14:paraId="436E365A" w14:textId="77777777" w:rsidR="0070304E" w:rsidRPr="001F69FA" w:rsidRDefault="0070304E" w:rsidP="0070304E">
      <w:pPr>
        <w:tabs>
          <w:tab w:val="left" w:pos="1440"/>
        </w:tabs>
        <w:rPr>
          <w:sz w:val="24"/>
          <w:szCs w:val="24"/>
        </w:rPr>
      </w:pPr>
      <w:r w:rsidRPr="001F69FA">
        <w:rPr>
          <w:sz w:val="24"/>
          <w:szCs w:val="24"/>
        </w:rPr>
        <w:tab/>
        <w:t>Rate Regulation Division</w:t>
      </w:r>
    </w:p>
    <w:p w14:paraId="762805B1" w14:textId="77777777" w:rsidR="0070304E" w:rsidRPr="001F69FA" w:rsidRDefault="0070304E" w:rsidP="0070304E">
      <w:pPr>
        <w:tabs>
          <w:tab w:val="left" w:pos="1440"/>
        </w:tabs>
        <w:ind w:left="1440" w:hanging="1440"/>
        <w:rPr>
          <w:sz w:val="24"/>
          <w:szCs w:val="24"/>
        </w:rPr>
      </w:pPr>
    </w:p>
    <w:p w14:paraId="786F3FD3" w14:textId="32A86BDA" w:rsidR="0070304E" w:rsidRPr="001F69FA" w:rsidRDefault="0070304E" w:rsidP="0070304E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1F69FA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ATE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 xml:space="preserve">  </w:t>
      </w:r>
      <w:r w:rsidRPr="001F69F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EE3ACEBDF8F547018AB56B894BF1D195"/>
          </w:placeholder>
          <w:text/>
        </w:sdtPr>
        <w:sdtEndPr/>
        <w:sdtContent>
          <w:r w:rsidR="003A0D21">
            <w:rPr>
              <w:sz w:val="24"/>
              <w:szCs w:val="24"/>
            </w:rPr>
            <w:t>September 30, 2020</w:t>
          </w:r>
        </w:sdtContent>
      </w:sdt>
    </w:p>
    <w:p w14:paraId="5EF06A7A" w14:textId="77777777" w:rsidR="0070304E" w:rsidRPr="001F69FA" w:rsidRDefault="0070304E" w:rsidP="0070304E">
      <w:pPr>
        <w:ind w:left="1440" w:right="-450" w:hanging="1440"/>
        <w:rPr>
          <w:b/>
          <w:sz w:val="24"/>
          <w:szCs w:val="24"/>
        </w:rPr>
      </w:pPr>
    </w:p>
    <w:p w14:paraId="4831A8A8" w14:textId="7DCB4C44" w:rsidR="0070304E" w:rsidRPr="001F69FA" w:rsidRDefault="0070304E" w:rsidP="0070304E">
      <w:pPr>
        <w:tabs>
          <w:tab w:val="left" w:pos="1440"/>
        </w:tabs>
        <w:ind w:left="1440" w:hanging="1440"/>
        <w:rPr>
          <w:i/>
          <w:sz w:val="24"/>
          <w:szCs w:val="24"/>
        </w:rPr>
      </w:pPr>
      <w:r w:rsidRPr="001F69FA">
        <w:rPr>
          <w:b/>
          <w:sz w:val="24"/>
          <w:szCs w:val="24"/>
        </w:rPr>
        <w:t>RE:</w:t>
      </w:r>
      <w:r w:rsidRPr="001F69FA">
        <w:rPr>
          <w:b/>
          <w:sz w:val="24"/>
          <w:szCs w:val="24"/>
        </w:rPr>
        <w:tab/>
        <w:t xml:space="preserve">Docket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446904641"/>
          <w:placeholder>
            <w:docPart w:val="CD5F3AB3F1D14EA7A342210F3EA500F1"/>
          </w:placeholder>
        </w:sdtPr>
        <w:sdtEndPr/>
        <w:sdtContent>
          <w:r w:rsidR="00DC4549">
            <w:rPr>
              <w:b/>
              <w:sz w:val="24"/>
              <w:szCs w:val="24"/>
            </w:rPr>
            <w:t>51</w:t>
          </w:r>
          <w:r w:rsidR="00187FF9">
            <w:rPr>
              <w:b/>
              <w:sz w:val="24"/>
              <w:szCs w:val="24"/>
            </w:rPr>
            <w:t>262</w:t>
          </w:r>
        </w:sdtContent>
      </w:sdt>
      <w:r w:rsidRPr="001F69FA">
        <w:rPr>
          <w:b/>
          <w:sz w:val="24"/>
          <w:szCs w:val="24"/>
        </w:rPr>
        <w:t xml:space="preserve"> </w:t>
      </w:r>
      <w:r w:rsidR="00DC4BC6">
        <w:rPr>
          <w:b/>
          <w:sz w:val="24"/>
          <w:szCs w:val="24"/>
        </w:rPr>
        <w:t>–</w:t>
      </w:r>
      <w:r w:rsidRPr="001F69FA">
        <w:rPr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>Application</w:t>
      </w:r>
      <w:r w:rsidR="00DC4BC6">
        <w:rPr>
          <w:i/>
          <w:sz w:val="24"/>
          <w:szCs w:val="24"/>
        </w:rPr>
        <w:t xml:space="preserve"> </w:t>
      </w:r>
      <w:r w:rsidR="00F979CB">
        <w:rPr>
          <w:i/>
          <w:sz w:val="24"/>
          <w:szCs w:val="24"/>
        </w:rPr>
        <w:t xml:space="preserve">of </w:t>
      </w:r>
      <w:r w:rsidR="00617333">
        <w:rPr>
          <w:i/>
          <w:sz w:val="24"/>
          <w:szCs w:val="24"/>
        </w:rPr>
        <w:t>Forest Glen Utility Company</w:t>
      </w:r>
      <w:r w:rsidR="009766A0">
        <w:rPr>
          <w:i/>
          <w:sz w:val="24"/>
          <w:szCs w:val="24"/>
        </w:rPr>
        <w:t xml:space="preserve"> f</w:t>
      </w:r>
      <w:r w:rsidR="00F979CB">
        <w:rPr>
          <w:i/>
          <w:sz w:val="24"/>
          <w:szCs w:val="24"/>
        </w:rPr>
        <w:t xml:space="preserve">or </w:t>
      </w:r>
      <w:r w:rsidR="00E634B5">
        <w:rPr>
          <w:i/>
          <w:sz w:val="24"/>
          <w:szCs w:val="24"/>
        </w:rPr>
        <w:t>Approval of Change of Ownership</w:t>
      </w:r>
      <w:r w:rsidR="0038277C">
        <w:rPr>
          <w:i/>
          <w:sz w:val="24"/>
          <w:szCs w:val="24"/>
        </w:rPr>
        <w:t xml:space="preserve"> Under TWC § 13.302</w:t>
      </w:r>
    </w:p>
    <w:p w14:paraId="342002CF" w14:textId="77777777" w:rsidR="0070304E" w:rsidRDefault="0070304E" w:rsidP="0070304E">
      <w:pPr>
        <w:ind w:left="1440" w:right="-450" w:hanging="1440"/>
        <w:rPr>
          <w:sz w:val="24"/>
        </w:rPr>
      </w:pPr>
      <w:r w:rsidRPr="001F69FA">
        <w:rPr>
          <w:b/>
          <w:sz w:val="24"/>
          <w:szCs w:val="24"/>
        </w:rPr>
        <w:tab/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A4D50" wp14:editId="1CB4B95A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91C5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d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PMszhlhz1tpvKA+oDv4pPKL6GYXHdQ++MyX5+RgYO8uI6jdIPsTARbbjV9ScA8xftDq0NGRK&#10;VkEciiXHqyXmkITiy8Xth/c3U3ZOXWIV1BdgoJi+GBxE3jQyJgLb9WmN3rPxSLNSBvaPMeW2oL4A&#10;clWPD9a54r/zYmzk7WK+KICIzuoczGmRuu3akdhDfkHlKzNy5HUa4c7rQtYb0J/P+wTWnfZc3Pmz&#10;NFmNk65b1McNXSRji0uX5+eY39Drc0G//DSrXwA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HSWB0LLAQAAfAMAAA4AAAAAAAAA&#10;AAAAAAAALgIAAGRycy9lMm9Eb2MueG1sUEsBAi0AFAAGAAgAAAAhAAPVuOraAAAABwEAAA8AAAAA&#10;AAAAAAAAAAAAJQQAAGRycy9kb3ducmV2LnhtbFBLBQYAAAAABAAEAPMAAAAsBQAAAAA=&#10;"/>
            </w:pict>
          </mc:Fallback>
        </mc:AlternateContent>
      </w:r>
      <w:r>
        <w:rPr>
          <w:sz w:val="24"/>
        </w:rPr>
        <w:tab/>
      </w:r>
    </w:p>
    <w:p w14:paraId="60C4AA6A" w14:textId="7C09D5EB" w:rsidR="00E634B5" w:rsidRDefault="00DC4BC6" w:rsidP="00C63B0F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3C0020">
        <w:rPr>
          <w:rFonts w:ascii="Times New Roman" w:eastAsiaTheme="minorHAnsi" w:hAnsi="Times New Roman" w:cs="Times New Roman"/>
        </w:rPr>
        <w:t xml:space="preserve">On </w:t>
      </w:r>
      <w:r w:rsidR="00617333">
        <w:rPr>
          <w:rFonts w:ascii="Times New Roman" w:eastAsiaTheme="minorHAnsi" w:hAnsi="Times New Roman" w:cs="Times New Roman"/>
        </w:rPr>
        <w:t xml:space="preserve">September </w:t>
      </w:r>
      <w:r w:rsidR="0038277C">
        <w:rPr>
          <w:rFonts w:ascii="Times New Roman" w:eastAsiaTheme="minorHAnsi" w:hAnsi="Times New Roman" w:cs="Times New Roman"/>
        </w:rPr>
        <w:t>8</w:t>
      </w:r>
      <w:r w:rsidR="00617333">
        <w:rPr>
          <w:rFonts w:ascii="Times New Roman" w:eastAsiaTheme="minorHAnsi" w:hAnsi="Times New Roman" w:cs="Times New Roman"/>
        </w:rPr>
        <w:t xml:space="preserve">, </w:t>
      </w:r>
      <w:r w:rsidR="003C0020" w:rsidRPr="003C0020">
        <w:rPr>
          <w:rFonts w:ascii="Times New Roman" w:eastAsiaTheme="minorHAnsi" w:hAnsi="Times New Roman" w:cs="Times New Roman"/>
        </w:rPr>
        <w:t>2020</w:t>
      </w:r>
      <w:r w:rsidRPr="003C0020">
        <w:rPr>
          <w:rFonts w:ascii="Times New Roman" w:eastAsiaTheme="minorHAnsi" w:hAnsi="Times New Roman" w:cs="Times New Roman"/>
        </w:rPr>
        <w:t>,</w:t>
      </w:r>
      <w:r w:rsidR="00E634B5">
        <w:rPr>
          <w:rFonts w:ascii="Times New Roman" w:eastAsiaTheme="minorHAnsi" w:hAnsi="Times New Roman" w:cs="Times New Roman"/>
        </w:rPr>
        <w:t xml:space="preserve"> Forest Glen Utility Company</w:t>
      </w:r>
      <w:r w:rsidR="007E7794">
        <w:rPr>
          <w:rFonts w:ascii="Times New Roman" w:eastAsiaTheme="minorHAnsi" w:hAnsi="Times New Roman" w:cs="Times New Roman"/>
        </w:rPr>
        <w:t xml:space="preserve"> (Forest Glen)</w:t>
      </w:r>
      <w:r w:rsidR="00E634B5">
        <w:rPr>
          <w:rFonts w:ascii="Times New Roman" w:eastAsiaTheme="minorHAnsi" w:hAnsi="Times New Roman" w:cs="Times New Roman"/>
        </w:rPr>
        <w:t xml:space="preserve"> filed an application </w:t>
      </w:r>
      <w:r w:rsidR="00E634B5" w:rsidRPr="00E634B5">
        <w:rPr>
          <w:rFonts w:ascii="Times New Roman" w:eastAsiaTheme="minorHAnsi" w:hAnsi="Times New Roman" w:cs="Times New Roman"/>
        </w:rPr>
        <w:t>for a change in ownership under T</w:t>
      </w:r>
      <w:r w:rsidR="0038277C">
        <w:rPr>
          <w:rFonts w:ascii="Times New Roman" w:eastAsiaTheme="minorHAnsi" w:hAnsi="Times New Roman" w:cs="Times New Roman"/>
        </w:rPr>
        <w:t xml:space="preserve">exas </w:t>
      </w:r>
      <w:r w:rsidR="00E634B5" w:rsidRPr="00E634B5">
        <w:rPr>
          <w:rFonts w:ascii="Times New Roman" w:eastAsiaTheme="minorHAnsi" w:hAnsi="Times New Roman" w:cs="Times New Roman"/>
        </w:rPr>
        <w:t>W</w:t>
      </w:r>
      <w:r w:rsidR="0038277C">
        <w:rPr>
          <w:rFonts w:ascii="Times New Roman" w:eastAsiaTheme="minorHAnsi" w:hAnsi="Times New Roman" w:cs="Times New Roman"/>
        </w:rPr>
        <w:t xml:space="preserve">ater </w:t>
      </w:r>
      <w:r w:rsidR="00E634B5" w:rsidRPr="00E634B5">
        <w:rPr>
          <w:rFonts w:ascii="Times New Roman" w:eastAsiaTheme="minorHAnsi" w:hAnsi="Times New Roman" w:cs="Times New Roman"/>
        </w:rPr>
        <w:t>C</w:t>
      </w:r>
      <w:r w:rsidR="0038277C">
        <w:rPr>
          <w:rFonts w:ascii="Times New Roman" w:eastAsiaTheme="minorHAnsi" w:hAnsi="Times New Roman" w:cs="Times New Roman"/>
        </w:rPr>
        <w:t>ode</w:t>
      </w:r>
      <w:r w:rsidR="00E634B5" w:rsidRPr="00E634B5">
        <w:rPr>
          <w:rFonts w:ascii="Times New Roman" w:eastAsiaTheme="minorHAnsi" w:hAnsi="Times New Roman" w:cs="Times New Roman"/>
        </w:rPr>
        <w:t xml:space="preserve"> § 13.302 and 16 Texas Administrative Code (TAC) § 24.243. Hausman Holdings, LLC</w:t>
      </w:r>
      <w:r w:rsidR="007E7794">
        <w:rPr>
          <w:rFonts w:ascii="Times New Roman" w:eastAsiaTheme="minorHAnsi" w:hAnsi="Times New Roman" w:cs="Times New Roman"/>
        </w:rPr>
        <w:t xml:space="preserve"> </w:t>
      </w:r>
      <w:r w:rsidR="007E7794" w:rsidRPr="007E7794">
        <w:rPr>
          <w:rFonts w:ascii="Times New Roman" w:eastAsiaTheme="minorHAnsi" w:hAnsi="Times New Roman" w:cs="Times New Roman"/>
        </w:rPr>
        <w:t>(Hausman)</w:t>
      </w:r>
      <w:r w:rsidR="007E7794">
        <w:rPr>
          <w:rFonts w:ascii="Times New Roman" w:eastAsiaTheme="minorHAnsi" w:hAnsi="Times New Roman" w:cs="Times New Roman"/>
        </w:rPr>
        <w:t xml:space="preserve"> </w:t>
      </w:r>
      <w:r w:rsidR="00E634B5" w:rsidRPr="00E634B5">
        <w:rPr>
          <w:rFonts w:ascii="Times New Roman" w:eastAsiaTheme="minorHAnsi" w:hAnsi="Times New Roman" w:cs="Times New Roman"/>
        </w:rPr>
        <w:t xml:space="preserve">currently holds </w:t>
      </w:r>
      <w:r w:rsidR="0038277C">
        <w:rPr>
          <w:rFonts w:ascii="Times New Roman" w:eastAsiaTheme="minorHAnsi" w:hAnsi="Times New Roman" w:cs="Times New Roman"/>
        </w:rPr>
        <w:t xml:space="preserve">a </w:t>
      </w:r>
      <w:r w:rsidR="00E634B5" w:rsidRPr="00E634B5">
        <w:rPr>
          <w:rFonts w:ascii="Times New Roman" w:eastAsiaTheme="minorHAnsi" w:hAnsi="Times New Roman" w:cs="Times New Roman"/>
        </w:rPr>
        <w:t>50.33% interest in Forest Glen</w:t>
      </w:r>
      <w:r w:rsidR="00107842">
        <w:rPr>
          <w:rFonts w:ascii="Times New Roman" w:eastAsiaTheme="minorHAnsi" w:hAnsi="Times New Roman" w:cs="Times New Roman"/>
        </w:rPr>
        <w:t xml:space="preserve">. </w:t>
      </w:r>
      <w:r w:rsidR="00E634B5" w:rsidRPr="00E634B5">
        <w:rPr>
          <w:rFonts w:ascii="Times New Roman" w:eastAsiaTheme="minorHAnsi" w:hAnsi="Times New Roman" w:cs="Times New Roman"/>
        </w:rPr>
        <w:t xml:space="preserve"> BVRT Utility Holding Company, LLC</w:t>
      </w:r>
      <w:r w:rsidR="007E7794">
        <w:rPr>
          <w:rFonts w:ascii="Times New Roman" w:eastAsiaTheme="minorHAnsi" w:hAnsi="Times New Roman" w:cs="Times New Roman"/>
        </w:rPr>
        <w:t xml:space="preserve"> </w:t>
      </w:r>
      <w:r w:rsidR="007E7794" w:rsidRPr="007E7794">
        <w:rPr>
          <w:rFonts w:ascii="Times New Roman" w:eastAsiaTheme="minorHAnsi" w:hAnsi="Times New Roman" w:cs="Times New Roman"/>
        </w:rPr>
        <w:t>(BVRT)</w:t>
      </w:r>
      <w:r w:rsidR="007E7794">
        <w:rPr>
          <w:rFonts w:ascii="Times New Roman" w:eastAsiaTheme="minorHAnsi" w:hAnsi="Times New Roman" w:cs="Times New Roman"/>
        </w:rPr>
        <w:t xml:space="preserve"> </w:t>
      </w:r>
      <w:r w:rsidR="00E634B5" w:rsidRPr="00E634B5">
        <w:rPr>
          <w:rFonts w:ascii="Times New Roman" w:eastAsiaTheme="minorHAnsi" w:hAnsi="Times New Roman" w:cs="Times New Roman"/>
        </w:rPr>
        <w:t xml:space="preserve">owns the remaining 49.67%. Hausman and BVRT have entered into a stock purchase agreement in which Hausman will transfer all of its issued and outstanding shares of stock in Forest Glen to BVRT </w:t>
      </w:r>
      <w:r w:rsidR="00CA4760">
        <w:rPr>
          <w:rFonts w:ascii="Times New Roman" w:eastAsiaTheme="minorHAnsi" w:hAnsi="Times New Roman" w:cs="Times New Roman"/>
        </w:rPr>
        <w:t>resulting in</w:t>
      </w:r>
      <w:r w:rsidR="00E634B5" w:rsidRPr="00E634B5">
        <w:rPr>
          <w:rFonts w:ascii="Times New Roman" w:eastAsiaTheme="minorHAnsi" w:hAnsi="Times New Roman" w:cs="Times New Roman"/>
        </w:rPr>
        <w:t xml:space="preserve"> BVRT owning Forest Glen in its entirety. The parties state that the transaction will occur at the time the Commission approves this application, but in no</w:t>
      </w:r>
      <w:r w:rsidR="00E634B5">
        <w:rPr>
          <w:rFonts w:ascii="Times New Roman" w:eastAsiaTheme="minorHAnsi" w:hAnsi="Times New Roman" w:cs="Times New Roman"/>
        </w:rPr>
        <w:t xml:space="preserve"> </w:t>
      </w:r>
      <w:r w:rsidR="00E634B5" w:rsidRPr="00E634B5">
        <w:rPr>
          <w:rFonts w:ascii="Times New Roman" w:eastAsiaTheme="minorHAnsi" w:hAnsi="Times New Roman" w:cs="Times New Roman"/>
        </w:rPr>
        <w:t xml:space="preserve">event before the 61st day after the submittal of </w:t>
      </w:r>
      <w:r w:rsidR="00575E59">
        <w:rPr>
          <w:rFonts w:ascii="Times New Roman" w:eastAsiaTheme="minorHAnsi" w:hAnsi="Times New Roman" w:cs="Times New Roman"/>
        </w:rPr>
        <w:t>the</w:t>
      </w:r>
      <w:r w:rsidR="00575E59" w:rsidRPr="00E634B5">
        <w:rPr>
          <w:rFonts w:ascii="Times New Roman" w:eastAsiaTheme="minorHAnsi" w:hAnsi="Times New Roman" w:cs="Times New Roman"/>
        </w:rPr>
        <w:t xml:space="preserve"> </w:t>
      </w:r>
      <w:r w:rsidR="00E634B5" w:rsidRPr="00E634B5">
        <w:rPr>
          <w:rFonts w:ascii="Times New Roman" w:eastAsiaTheme="minorHAnsi" w:hAnsi="Times New Roman" w:cs="Times New Roman"/>
        </w:rPr>
        <w:t>application.</w:t>
      </w:r>
    </w:p>
    <w:p w14:paraId="5FC520EA" w14:textId="77777777" w:rsidR="003C0020" w:rsidRPr="00E71CE0" w:rsidRDefault="003C0020" w:rsidP="00C63B0F">
      <w:pPr>
        <w:pStyle w:val="Default"/>
        <w:jc w:val="both"/>
        <w:rPr>
          <w:rFonts w:ascii="Times New Roman" w:hAnsi="Times New Roman" w:cs="Times New Roman"/>
          <w:color w:val="FF0000"/>
        </w:rPr>
      </w:pPr>
    </w:p>
    <w:p w14:paraId="0E02C083" w14:textId="360362FB" w:rsidR="003C0020" w:rsidRPr="00666B9E" w:rsidRDefault="003C0020" w:rsidP="00C63B0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11EF6">
        <w:rPr>
          <w:rFonts w:ascii="Times New Roman" w:hAnsi="Times New Roman" w:cs="Times New Roman"/>
          <w:color w:val="auto"/>
        </w:rPr>
        <w:t xml:space="preserve">In </w:t>
      </w:r>
      <w:r w:rsidRPr="00666B9E">
        <w:rPr>
          <w:rFonts w:ascii="Times New Roman" w:hAnsi="Times New Roman" w:cs="Times New Roman"/>
          <w:color w:val="auto"/>
        </w:rPr>
        <w:t xml:space="preserve">support of this request, </w:t>
      </w:r>
      <w:r w:rsidR="000A4355">
        <w:rPr>
          <w:rFonts w:ascii="Times New Roman" w:hAnsi="Times New Roman" w:cs="Times New Roman"/>
          <w:color w:val="auto"/>
        </w:rPr>
        <w:t>Forest Glen</w:t>
      </w:r>
      <w:r w:rsidR="00A9479D" w:rsidRPr="00666B9E">
        <w:rPr>
          <w:rFonts w:ascii="Times New Roman" w:hAnsi="Times New Roman" w:cs="Times New Roman"/>
          <w:color w:val="auto"/>
        </w:rPr>
        <w:t xml:space="preserve"> </w:t>
      </w:r>
      <w:r w:rsidRPr="00666B9E">
        <w:rPr>
          <w:rFonts w:ascii="Times New Roman" w:hAnsi="Times New Roman" w:cs="Times New Roman"/>
          <w:color w:val="auto"/>
        </w:rPr>
        <w:t>provided</w:t>
      </w:r>
      <w:r w:rsidR="000D042E" w:rsidRPr="00666B9E">
        <w:rPr>
          <w:rFonts w:ascii="Times New Roman" w:hAnsi="Times New Roman" w:cs="Times New Roman"/>
          <w:color w:val="auto"/>
        </w:rPr>
        <w:t xml:space="preserve"> the following</w:t>
      </w:r>
      <w:r w:rsidR="00AE3D28" w:rsidRPr="00666B9E">
        <w:rPr>
          <w:rFonts w:ascii="Times New Roman" w:hAnsi="Times New Roman" w:cs="Times New Roman"/>
          <w:color w:val="auto"/>
        </w:rPr>
        <w:t xml:space="preserve"> information and</w:t>
      </w:r>
      <w:r w:rsidR="00C63B0F" w:rsidRPr="00666B9E">
        <w:rPr>
          <w:rFonts w:ascii="Times New Roman" w:hAnsi="Times New Roman" w:cs="Times New Roman"/>
          <w:color w:val="auto"/>
        </w:rPr>
        <w:t xml:space="preserve"> </w:t>
      </w:r>
      <w:r w:rsidR="00AE3D28" w:rsidRPr="00666B9E">
        <w:rPr>
          <w:rFonts w:ascii="Times New Roman" w:hAnsi="Times New Roman" w:cs="Times New Roman"/>
          <w:color w:val="auto"/>
        </w:rPr>
        <w:t>documents</w:t>
      </w:r>
      <w:r w:rsidR="000D042E" w:rsidRPr="00666B9E">
        <w:rPr>
          <w:rFonts w:ascii="Times New Roman" w:hAnsi="Times New Roman" w:cs="Times New Roman"/>
          <w:color w:val="auto"/>
        </w:rPr>
        <w:t>:</w:t>
      </w:r>
    </w:p>
    <w:p w14:paraId="19A45860" w14:textId="50DF208F" w:rsidR="000D042E" w:rsidRPr="00666B9E" w:rsidRDefault="000D042E" w:rsidP="00C63B0F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64E1FAD9" w14:textId="7507CC3E" w:rsidR="000D042E" w:rsidRPr="00666B9E" w:rsidRDefault="0038277C" w:rsidP="00C63B0F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Certificate of Convenience and Necessity (</w:t>
      </w:r>
      <w:r w:rsidR="0002587D" w:rsidRPr="00666B9E">
        <w:rPr>
          <w:rFonts w:ascii="Times New Roman" w:hAnsi="Times New Roman" w:cs="Times New Roman"/>
          <w:color w:val="auto"/>
        </w:rPr>
        <w:t>CCN</w:t>
      </w:r>
      <w:r>
        <w:rPr>
          <w:rFonts w:ascii="Times New Roman" w:hAnsi="Times New Roman" w:cs="Times New Roman"/>
          <w:color w:val="auto"/>
        </w:rPr>
        <w:t>)</w:t>
      </w:r>
      <w:r w:rsidR="0002587D" w:rsidRPr="00666B9E">
        <w:rPr>
          <w:rFonts w:ascii="Times New Roman" w:hAnsi="Times New Roman" w:cs="Times New Roman"/>
          <w:color w:val="auto"/>
        </w:rPr>
        <w:t xml:space="preserve"> and Current Tariff;</w:t>
      </w:r>
    </w:p>
    <w:p w14:paraId="0EAFDC8F" w14:textId="4785E35C" w:rsidR="0002587D" w:rsidRPr="00666B9E" w:rsidRDefault="0002587D" w:rsidP="00C63B0F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666B9E">
        <w:rPr>
          <w:rFonts w:ascii="Times New Roman" w:hAnsi="Times New Roman" w:cs="Times New Roman"/>
          <w:color w:val="auto"/>
        </w:rPr>
        <w:t>Certificate of Incorporation;</w:t>
      </w:r>
    </w:p>
    <w:p w14:paraId="76701B62" w14:textId="151950FC" w:rsidR="0002587D" w:rsidRPr="00666B9E" w:rsidRDefault="0002587D" w:rsidP="00C63B0F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666B9E">
        <w:rPr>
          <w:rFonts w:ascii="Times New Roman" w:hAnsi="Times New Roman" w:cs="Times New Roman"/>
          <w:color w:val="auto"/>
        </w:rPr>
        <w:t>CCN Map;</w:t>
      </w:r>
    </w:p>
    <w:p w14:paraId="07448EBE" w14:textId="3A0BB67F" w:rsidR="0002587D" w:rsidRPr="00666B9E" w:rsidRDefault="0002587D" w:rsidP="00C63B0F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666B9E">
        <w:rPr>
          <w:rFonts w:ascii="Times New Roman" w:hAnsi="Times New Roman" w:cs="Times New Roman"/>
          <w:color w:val="auto"/>
        </w:rPr>
        <w:t>Certificate Status, and</w:t>
      </w:r>
    </w:p>
    <w:p w14:paraId="26EFF0C4" w14:textId="334B9BC6" w:rsidR="0002587D" w:rsidRDefault="0002587D" w:rsidP="00C63B0F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666B9E">
        <w:rPr>
          <w:rFonts w:ascii="Times New Roman" w:hAnsi="Times New Roman" w:cs="Times New Roman"/>
          <w:color w:val="auto"/>
        </w:rPr>
        <w:t>T</w:t>
      </w:r>
      <w:r w:rsidR="0038277C">
        <w:rPr>
          <w:rFonts w:ascii="Times New Roman" w:hAnsi="Times New Roman" w:cs="Times New Roman"/>
          <w:color w:val="auto"/>
        </w:rPr>
        <w:t xml:space="preserve">exas </w:t>
      </w:r>
      <w:r w:rsidRPr="00666B9E">
        <w:rPr>
          <w:rFonts w:ascii="Times New Roman" w:hAnsi="Times New Roman" w:cs="Times New Roman"/>
          <w:color w:val="auto"/>
        </w:rPr>
        <w:t>C</w:t>
      </w:r>
      <w:r w:rsidR="0038277C">
        <w:rPr>
          <w:rFonts w:ascii="Times New Roman" w:hAnsi="Times New Roman" w:cs="Times New Roman"/>
          <w:color w:val="auto"/>
        </w:rPr>
        <w:t xml:space="preserve">ommission on </w:t>
      </w:r>
      <w:r w:rsidRPr="00666B9E">
        <w:rPr>
          <w:rFonts w:ascii="Times New Roman" w:hAnsi="Times New Roman" w:cs="Times New Roman"/>
          <w:color w:val="auto"/>
        </w:rPr>
        <w:t>E</w:t>
      </w:r>
      <w:r w:rsidR="0038277C">
        <w:rPr>
          <w:rFonts w:ascii="Times New Roman" w:hAnsi="Times New Roman" w:cs="Times New Roman"/>
          <w:color w:val="auto"/>
        </w:rPr>
        <w:t xml:space="preserve">nvironmental </w:t>
      </w:r>
      <w:r w:rsidRPr="00666B9E">
        <w:rPr>
          <w:rFonts w:ascii="Times New Roman" w:hAnsi="Times New Roman" w:cs="Times New Roman"/>
          <w:color w:val="auto"/>
        </w:rPr>
        <w:t>Q</w:t>
      </w:r>
      <w:r w:rsidR="0038277C">
        <w:rPr>
          <w:rFonts w:ascii="Times New Roman" w:hAnsi="Times New Roman" w:cs="Times New Roman"/>
          <w:color w:val="auto"/>
        </w:rPr>
        <w:t>uality</w:t>
      </w:r>
      <w:r w:rsidRPr="00666B9E">
        <w:rPr>
          <w:rFonts w:ascii="Times New Roman" w:hAnsi="Times New Roman" w:cs="Times New Roman"/>
          <w:color w:val="auto"/>
        </w:rPr>
        <w:t xml:space="preserve"> Inspection</w:t>
      </w:r>
      <w:r w:rsidR="00231171">
        <w:rPr>
          <w:rFonts w:ascii="Times New Roman" w:hAnsi="Times New Roman" w:cs="Times New Roman"/>
          <w:color w:val="auto"/>
        </w:rPr>
        <w:t xml:space="preserve"> Report</w:t>
      </w:r>
      <w:r w:rsidRPr="00666B9E">
        <w:rPr>
          <w:rFonts w:ascii="Times New Roman" w:hAnsi="Times New Roman" w:cs="Times New Roman"/>
          <w:color w:val="auto"/>
        </w:rPr>
        <w:t>s</w:t>
      </w:r>
      <w:r w:rsidR="00666B9E" w:rsidRPr="00666B9E">
        <w:rPr>
          <w:rFonts w:ascii="Times New Roman" w:hAnsi="Times New Roman" w:cs="Times New Roman"/>
          <w:color w:val="auto"/>
        </w:rPr>
        <w:t>.</w:t>
      </w:r>
    </w:p>
    <w:p w14:paraId="055E5248" w14:textId="0E8742EA" w:rsidR="00666B9E" w:rsidRDefault="00666B9E" w:rsidP="00666B9E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761ECBAB" w14:textId="62EFB6EE" w:rsidR="00666B9E" w:rsidRDefault="00231171" w:rsidP="00666B9E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However, </w:t>
      </w:r>
      <w:r w:rsidR="000A4355">
        <w:rPr>
          <w:rFonts w:ascii="Times New Roman" w:hAnsi="Times New Roman" w:cs="Times New Roman"/>
          <w:color w:val="auto"/>
        </w:rPr>
        <w:t>Forest Glen</w:t>
      </w:r>
      <w:r w:rsidR="00666B9E">
        <w:rPr>
          <w:rFonts w:ascii="Times New Roman" w:hAnsi="Times New Roman" w:cs="Times New Roman"/>
          <w:color w:val="auto"/>
        </w:rPr>
        <w:t xml:space="preserve"> failed to attach the following documents which were enumerated </w:t>
      </w:r>
      <w:r w:rsidR="00DE7490">
        <w:rPr>
          <w:rFonts w:ascii="Times New Roman" w:hAnsi="Times New Roman" w:cs="Times New Roman"/>
          <w:color w:val="auto"/>
        </w:rPr>
        <w:t>in</w:t>
      </w:r>
      <w:r w:rsidR="00666B9E">
        <w:rPr>
          <w:rFonts w:ascii="Times New Roman" w:hAnsi="Times New Roman" w:cs="Times New Roman"/>
          <w:color w:val="auto"/>
        </w:rPr>
        <w:t xml:space="preserve"> </w:t>
      </w:r>
      <w:r w:rsidR="008426CF">
        <w:rPr>
          <w:rFonts w:ascii="Times New Roman" w:hAnsi="Times New Roman" w:cs="Times New Roman"/>
          <w:color w:val="auto"/>
        </w:rPr>
        <w:t>the application:</w:t>
      </w:r>
      <w:r w:rsidR="00203493">
        <w:rPr>
          <w:rStyle w:val="FootnoteReference"/>
          <w:rFonts w:ascii="Times New Roman" w:hAnsi="Times New Roman" w:cs="Times New Roman"/>
          <w:color w:val="auto"/>
        </w:rPr>
        <w:footnoteReference w:id="1"/>
      </w:r>
    </w:p>
    <w:p w14:paraId="1574F168" w14:textId="547B3A6E" w:rsidR="008426CF" w:rsidRDefault="008426CF" w:rsidP="008426CF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Customer Information </w:t>
      </w:r>
      <w:r w:rsidRPr="008426CF">
        <w:rPr>
          <w:rFonts w:ascii="Times New Roman" w:hAnsi="Times New Roman" w:cs="Times New Roman"/>
          <w:color w:val="auto"/>
        </w:rPr>
        <w:t>(Names, Addresses, etc.)</w:t>
      </w:r>
      <w:r>
        <w:rPr>
          <w:rFonts w:ascii="Times New Roman" w:hAnsi="Times New Roman" w:cs="Times New Roman"/>
          <w:color w:val="auto"/>
        </w:rPr>
        <w:t>;</w:t>
      </w:r>
    </w:p>
    <w:p w14:paraId="319DED69" w14:textId="167D7F08" w:rsidR="008426CF" w:rsidRDefault="008426CF" w:rsidP="008426CF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</w:rPr>
      </w:pPr>
      <w:r w:rsidRPr="008426CF">
        <w:rPr>
          <w:rFonts w:ascii="Times New Roman" w:hAnsi="Times New Roman" w:cs="Times New Roman"/>
          <w:color w:val="auto"/>
        </w:rPr>
        <w:t>PUC Annual Report and Utility Financial Information</w:t>
      </w:r>
      <w:r>
        <w:rPr>
          <w:rFonts w:ascii="Times New Roman" w:hAnsi="Times New Roman" w:cs="Times New Roman"/>
          <w:color w:val="auto"/>
        </w:rPr>
        <w:t>;</w:t>
      </w:r>
    </w:p>
    <w:p w14:paraId="1F53ADDC" w14:textId="0414AB47" w:rsidR="008426CF" w:rsidRDefault="008426CF" w:rsidP="008426CF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Stock Transfer Agreement; </w:t>
      </w:r>
    </w:p>
    <w:p w14:paraId="65F18101" w14:textId="6B2CA0CC" w:rsidR="008426CF" w:rsidRDefault="008426CF" w:rsidP="008426CF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Demonstration of Financial Ability, and</w:t>
      </w:r>
    </w:p>
    <w:p w14:paraId="276122A7" w14:textId="4D6079FC" w:rsidR="008426CF" w:rsidRPr="00666B9E" w:rsidRDefault="008426CF" w:rsidP="008426CF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Utility Financial Information.</w:t>
      </w:r>
    </w:p>
    <w:p w14:paraId="1C1F2949" w14:textId="77777777" w:rsidR="00D2678E" w:rsidRPr="00E71CE0" w:rsidRDefault="00D2678E" w:rsidP="00C63B0F">
      <w:pPr>
        <w:autoSpaceDE w:val="0"/>
        <w:autoSpaceDN w:val="0"/>
        <w:adjustRightInd w:val="0"/>
        <w:jc w:val="both"/>
        <w:rPr>
          <w:color w:val="FF0000"/>
          <w:sz w:val="24"/>
          <w:szCs w:val="24"/>
        </w:rPr>
      </w:pPr>
    </w:p>
    <w:p w14:paraId="51DB7E48" w14:textId="3E11F511" w:rsidR="00DC4BC6" w:rsidRPr="00BB77AD" w:rsidRDefault="00DC4BC6" w:rsidP="00DC4BC6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BB77AD">
        <w:rPr>
          <w:sz w:val="24"/>
          <w:szCs w:val="24"/>
        </w:rPr>
        <w:t xml:space="preserve">Based on a review of the information in the application, Staff recommends that the application be deemed insufficient for filing and administratively incomplete.  </w:t>
      </w:r>
      <w:r w:rsidRPr="00BB77AD">
        <w:rPr>
          <w:bCs/>
          <w:sz w:val="24"/>
          <w:szCs w:val="24"/>
        </w:rPr>
        <w:t xml:space="preserve">Staff further recommends that </w:t>
      </w:r>
      <w:r w:rsidR="000A4355">
        <w:rPr>
          <w:bCs/>
          <w:sz w:val="24"/>
          <w:szCs w:val="24"/>
        </w:rPr>
        <w:t xml:space="preserve">Forest Glen </w:t>
      </w:r>
      <w:r w:rsidRPr="00BB77AD">
        <w:rPr>
          <w:bCs/>
          <w:sz w:val="24"/>
          <w:szCs w:val="24"/>
        </w:rPr>
        <w:t xml:space="preserve">provide the following </w:t>
      </w:r>
      <w:r w:rsidR="00F979CB" w:rsidRPr="00BB77AD">
        <w:rPr>
          <w:bCs/>
          <w:sz w:val="24"/>
          <w:szCs w:val="24"/>
        </w:rPr>
        <w:t>to ensure administrative completeness</w:t>
      </w:r>
      <w:r w:rsidRPr="00BB77AD">
        <w:rPr>
          <w:bCs/>
          <w:sz w:val="24"/>
          <w:szCs w:val="24"/>
        </w:rPr>
        <w:t>:</w:t>
      </w:r>
    </w:p>
    <w:p w14:paraId="6C88821F" w14:textId="77777777" w:rsidR="00DC4BC6" w:rsidRPr="00BB77AD" w:rsidRDefault="00DC4BC6" w:rsidP="00DC4BC6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14:paraId="4611F219" w14:textId="6D0827D1" w:rsidR="0038277C" w:rsidRDefault="0038277C" w:rsidP="00DC4BC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Exhibits B through F;</w:t>
      </w:r>
    </w:p>
    <w:p w14:paraId="4BF4C3AA" w14:textId="5ACA00BE" w:rsidR="00CA4760" w:rsidRDefault="00D2678E" w:rsidP="00DC4BC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Times New Roman"/>
          <w:bCs/>
          <w:szCs w:val="24"/>
        </w:rPr>
      </w:pPr>
      <w:r w:rsidRPr="00BB77AD">
        <w:rPr>
          <w:rFonts w:cs="Times New Roman"/>
          <w:bCs/>
          <w:szCs w:val="24"/>
        </w:rPr>
        <w:lastRenderedPageBreak/>
        <w:t xml:space="preserve">A </w:t>
      </w:r>
      <w:r w:rsidR="00B96697" w:rsidRPr="00BB77AD">
        <w:rPr>
          <w:rFonts w:cs="Times New Roman"/>
          <w:bCs/>
          <w:szCs w:val="24"/>
        </w:rPr>
        <w:t xml:space="preserve">written </w:t>
      </w:r>
      <w:r w:rsidRPr="00BB77AD">
        <w:rPr>
          <w:rFonts w:cs="Times New Roman"/>
          <w:bCs/>
          <w:szCs w:val="24"/>
        </w:rPr>
        <w:t xml:space="preserve">agreement for the stock transfer </w:t>
      </w:r>
      <w:r w:rsidR="00DE7688" w:rsidRPr="00BB77AD">
        <w:rPr>
          <w:rFonts w:cs="Times New Roman"/>
          <w:bCs/>
          <w:szCs w:val="24"/>
        </w:rPr>
        <w:t xml:space="preserve">signed by both </w:t>
      </w:r>
      <w:r w:rsidR="00EC2E84">
        <w:rPr>
          <w:rFonts w:cs="Times New Roman"/>
          <w:bCs/>
          <w:szCs w:val="24"/>
        </w:rPr>
        <w:t>Hausman</w:t>
      </w:r>
      <w:r w:rsidR="00C32A67" w:rsidRPr="00BB77AD">
        <w:rPr>
          <w:rFonts w:cs="Times New Roman"/>
          <w:bCs/>
          <w:szCs w:val="24"/>
        </w:rPr>
        <w:t xml:space="preserve"> </w:t>
      </w:r>
      <w:r w:rsidRPr="00BB77AD">
        <w:rPr>
          <w:rFonts w:cs="Times New Roman"/>
          <w:bCs/>
          <w:szCs w:val="24"/>
        </w:rPr>
        <w:t xml:space="preserve">and the </w:t>
      </w:r>
      <w:r w:rsidR="00EC2E84">
        <w:rPr>
          <w:rFonts w:cs="Times New Roman"/>
          <w:bCs/>
          <w:szCs w:val="24"/>
        </w:rPr>
        <w:t>BVRT</w:t>
      </w:r>
      <w:r w:rsidR="001031E8" w:rsidRPr="00BB77AD">
        <w:rPr>
          <w:rFonts w:cs="Times New Roman"/>
          <w:bCs/>
          <w:szCs w:val="24"/>
        </w:rPr>
        <w:t>;</w:t>
      </w:r>
      <w:r w:rsidR="0038277C">
        <w:rPr>
          <w:rFonts w:cs="Times New Roman"/>
          <w:bCs/>
          <w:szCs w:val="24"/>
        </w:rPr>
        <w:t xml:space="preserve"> and</w:t>
      </w:r>
    </w:p>
    <w:p w14:paraId="46C6F9BD" w14:textId="6AFD7195" w:rsidR="00E107EC" w:rsidRPr="00213088" w:rsidRDefault="00EC2E84" w:rsidP="00213088">
      <w:pPr>
        <w:pStyle w:val="ListParagraph"/>
        <w:numPr>
          <w:ilvl w:val="0"/>
          <w:numId w:val="6"/>
        </w:numPr>
        <w:jc w:val="both"/>
      </w:pPr>
      <w:r>
        <w:t>BVRT’</w:t>
      </w:r>
      <w:r w:rsidR="00C06C6D">
        <w:t>s</w:t>
      </w:r>
      <w:r w:rsidR="00CA4760">
        <w:t xml:space="preserve"> </w:t>
      </w:r>
      <w:r w:rsidR="0038277C">
        <w:t>a</w:t>
      </w:r>
      <w:r w:rsidR="00DC4BC6" w:rsidRPr="00DE7490">
        <w:t>udited annual financial statements and related auditor’s reports for the year 201</w:t>
      </w:r>
      <w:r w:rsidR="00D2678E" w:rsidRPr="00DE7490">
        <w:t>9</w:t>
      </w:r>
      <w:r w:rsidR="00DC4BC6" w:rsidRPr="00DE7490">
        <w:t xml:space="preserve">, and financial statements and </w:t>
      </w:r>
      <w:r w:rsidR="00CA4760">
        <w:t xml:space="preserve">financial </w:t>
      </w:r>
      <w:r w:rsidR="00DC4BC6" w:rsidRPr="00DE7490">
        <w:t xml:space="preserve">reports </w:t>
      </w:r>
      <w:r w:rsidR="00C32A67" w:rsidRPr="00DE7490">
        <w:t xml:space="preserve">current </w:t>
      </w:r>
      <w:r w:rsidR="00DC4BC6" w:rsidRPr="00DE7490">
        <w:t>as of June 30, 20</w:t>
      </w:r>
      <w:r w:rsidR="00D2678E" w:rsidRPr="00DE7490">
        <w:t>20</w:t>
      </w:r>
      <w:r w:rsidR="00BB77AD" w:rsidRPr="00213088">
        <w:t xml:space="preserve">.  </w:t>
      </w:r>
      <w:r w:rsidR="00DC4BC6" w:rsidRPr="00122442">
        <w:t>If audited financial statements are not available, unaudited financial statements</w:t>
      </w:r>
      <w:r w:rsidR="00F979CB" w:rsidRPr="00122442">
        <w:t>,</w:t>
      </w:r>
      <w:r w:rsidR="00DC4BC6" w:rsidRPr="00122442">
        <w:t xml:space="preserve"> </w:t>
      </w:r>
      <w:r w:rsidR="00AE3D28" w:rsidRPr="00122442">
        <w:t xml:space="preserve">including a balance sheet and income statement for </w:t>
      </w:r>
      <w:r w:rsidR="00C32A67" w:rsidRPr="00122442">
        <w:t>the</w:t>
      </w:r>
      <w:r w:rsidR="00AE3D28" w:rsidRPr="00122442">
        <w:t xml:space="preserve"> period ending after July 31, 2020</w:t>
      </w:r>
      <w:r w:rsidR="00F979CB" w:rsidRPr="00122442">
        <w:t>,</w:t>
      </w:r>
      <w:r w:rsidR="0052105D" w:rsidRPr="00122442">
        <w:t xml:space="preserve"> </w:t>
      </w:r>
      <w:r w:rsidR="00DC4BC6" w:rsidRPr="00122442">
        <w:t>w</w:t>
      </w:r>
      <w:r w:rsidR="00AE3D28" w:rsidRPr="00122442">
        <w:t>ill</w:t>
      </w:r>
      <w:r w:rsidR="00DC4BC6" w:rsidRPr="00122442">
        <w:t xml:space="preserve"> suffice.</w:t>
      </w:r>
      <w:bookmarkEnd w:id="1"/>
    </w:p>
    <w:p w14:paraId="67E9BB4C" w14:textId="0CC336F1" w:rsidR="0002587D" w:rsidRPr="00213088" w:rsidRDefault="0002587D" w:rsidP="00F61A02">
      <w:pPr>
        <w:jc w:val="both"/>
        <w:rPr>
          <w:color w:val="FF0000"/>
          <w:sz w:val="24"/>
          <w:szCs w:val="24"/>
        </w:rPr>
      </w:pPr>
    </w:p>
    <w:sectPr w:rsidR="0002587D" w:rsidRPr="00213088" w:rsidSect="00DC4BC6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232BC" w14:textId="77777777" w:rsidR="005803EA" w:rsidRDefault="005803EA">
      <w:r>
        <w:separator/>
      </w:r>
    </w:p>
  </w:endnote>
  <w:endnote w:type="continuationSeparator" w:id="0">
    <w:p w14:paraId="7CE9A286" w14:textId="77777777" w:rsidR="005803EA" w:rsidRDefault="00580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1FA09" w14:textId="77777777" w:rsidR="005803EA" w:rsidRDefault="005803EA">
      <w:r>
        <w:separator/>
      </w:r>
    </w:p>
  </w:footnote>
  <w:footnote w:type="continuationSeparator" w:id="0">
    <w:p w14:paraId="096B6C2F" w14:textId="77777777" w:rsidR="005803EA" w:rsidRDefault="005803EA">
      <w:r>
        <w:continuationSeparator/>
      </w:r>
    </w:p>
  </w:footnote>
  <w:footnote w:id="1">
    <w:p w14:paraId="6D1F33C4" w14:textId="4453C082" w:rsidR="00203493" w:rsidRPr="00203493" w:rsidRDefault="00203493" w:rsidP="00203493">
      <w:pPr>
        <w:pStyle w:val="FootnoteText"/>
        <w:ind w:firstLine="720"/>
        <w:rPr>
          <w:rFonts w:ascii="Times New Roman" w:hAnsi="Times New Roman" w:cs="Times New Roman"/>
        </w:rPr>
      </w:pPr>
      <w:r w:rsidRPr="00203493">
        <w:rPr>
          <w:rStyle w:val="FootnoteReference"/>
          <w:rFonts w:ascii="Times New Roman" w:hAnsi="Times New Roman" w:cs="Times New Roman"/>
        </w:rPr>
        <w:footnoteRef/>
      </w:r>
      <w:r w:rsidRPr="00203493">
        <w:rPr>
          <w:rFonts w:ascii="Times New Roman" w:hAnsi="Times New Roman" w:cs="Times New Roman"/>
        </w:rPr>
        <w:t xml:space="preserve"> Application of F</w:t>
      </w:r>
      <w:r>
        <w:rPr>
          <w:rFonts w:ascii="Times New Roman" w:hAnsi="Times New Roman" w:cs="Times New Roman"/>
        </w:rPr>
        <w:t>orest Glen Utility Company</w:t>
      </w:r>
      <w:r w:rsidR="0038277C">
        <w:rPr>
          <w:rFonts w:ascii="Times New Roman" w:hAnsi="Times New Roman" w:cs="Times New Roman"/>
        </w:rPr>
        <w:t xml:space="preserve"> at </w:t>
      </w:r>
      <w:r w:rsidR="00E20477">
        <w:rPr>
          <w:rFonts w:ascii="Times New Roman" w:hAnsi="Times New Roman" w:cs="Times New Roman"/>
        </w:rPr>
        <w:t>1 (</w:t>
      </w:r>
      <w:r w:rsidR="00EC2E84">
        <w:rPr>
          <w:rFonts w:ascii="Times New Roman" w:hAnsi="Times New Roman" w:cs="Times New Roman"/>
        </w:rPr>
        <w:t xml:space="preserve">Sep. </w:t>
      </w:r>
      <w:r w:rsidR="0038277C">
        <w:rPr>
          <w:rFonts w:ascii="Times New Roman" w:hAnsi="Times New Roman" w:cs="Times New Roman"/>
        </w:rPr>
        <w:t>8</w:t>
      </w:r>
      <w:r w:rsidR="00E20477">
        <w:rPr>
          <w:rFonts w:ascii="Times New Roman" w:hAnsi="Times New Roman" w:cs="Times New Roman"/>
        </w:rPr>
        <w:t>, 2020).</w:t>
      </w:r>
      <w:r w:rsidR="0038277C">
        <w:rPr>
          <w:rFonts w:ascii="Times New Roman" w:hAnsi="Times New Roman" w:cs="Times New Roman"/>
        </w:rPr>
        <w:t xml:space="preserve"> The exhibits attached to Forest Glen’s filing starts with Exhibit A and then skips to Exhibit G.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2282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9CCB0" w14:textId="17FB57D1" w:rsidR="00CA4760" w:rsidRPr="00D501D0" w:rsidRDefault="00CA4760" w:rsidP="00CA4760">
    <w:pPr>
      <w:pStyle w:val="Header"/>
      <w:spacing w:before="100" w:beforeAutospacing="1" w:after="100" w:afterAutospacing="1"/>
    </w:pPr>
    <w:bookmarkStart w:id="2" w:name="_Hlk51764842"/>
    <w:bookmarkStart w:id="3" w:name="_Hlk51764843"/>
    <w:bookmarkStart w:id="4" w:name="_Hlk51764844"/>
    <w:bookmarkStart w:id="5" w:name="_Hlk51764845"/>
    <w:r>
      <w:tab/>
      <w:t>Page 2 of 2</w:t>
    </w:r>
    <w:bookmarkEnd w:id="2"/>
    <w:bookmarkEnd w:id="3"/>
    <w:bookmarkEnd w:id="4"/>
    <w:bookmarkEnd w:id="5"/>
  </w:p>
  <w:p w14:paraId="7B285CD8" w14:textId="77777777" w:rsidR="00DA36E8" w:rsidRDefault="00DA36E8" w:rsidP="00DE74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AE29B72"/>
    <w:lvl w:ilvl="0">
      <w:numFmt w:val="decimal"/>
      <w:pStyle w:val="bulletfor11"/>
      <w:lvlText w:val="*"/>
      <w:lvlJc w:val="left"/>
      <w:pPr>
        <w:ind w:left="0" w:firstLine="0"/>
      </w:pPr>
    </w:lvl>
  </w:abstractNum>
  <w:abstractNum w:abstractNumId="1" w15:restartNumberingAfterBreak="0">
    <w:nsid w:val="043212CB"/>
    <w:multiLevelType w:val="hybridMultilevel"/>
    <w:tmpl w:val="717288D8"/>
    <w:lvl w:ilvl="0" w:tplc="4F54BC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407F13"/>
    <w:multiLevelType w:val="hybridMultilevel"/>
    <w:tmpl w:val="A7D89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15778"/>
    <w:multiLevelType w:val="hybridMultilevel"/>
    <w:tmpl w:val="CDF85C7C"/>
    <w:lvl w:ilvl="0" w:tplc="6056603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0530D79"/>
    <w:multiLevelType w:val="hybridMultilevel"/>
    <w:tmpl w:val="96C0B65E"/>
    <w:lvl w:ilvl="0" w:tplc="083EA2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D33CD7"/>
    <w:multiLevelType w:val="hybridMultilevel"/>
    <w:tmpl w:val="8D5C8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54E8A"/>
    <w:multiLevelType w:val="hybridMultilevel"/>
    <w:tmpl w:val="BE96245E"/>
    <w:lvl w:ilvl="0" w:tplc="0DD2A8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F24692"/>
    <w:multiLevelType w:val="hybridMultilevel"/>
    <w:tmpl w:val="381C0C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8288A"/>
    <w:multiLevelType w:val="hybridMultilevel"/>
    <w:tmpl w:val="A7D89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37128"/>
    <w:multiLevelType w:val="hybridMultilevel"/>
    <w:tmpl w:val="8384E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B2E5B"/>
    <w:multiLevelType w:val="hybridMultilevel"/>
    <w:tmpl w:val="9CC6F816"/>
    <w:lvl w:ilvl="0" w:tplc="C1580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6535B00"/>
    <w:multiLevelType w:val="hybridMultilevel"/>
    <w:tmpl w:val="05BAEE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11"/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0"/>
    <w:lvlOverride w:ilvl="0">
      <w:lvl w:ilvl="0">
        <w:numFmt w:val="bullet"/>
        <w:pStyle w:val="bulletfor11"/>
        <w:lvlText w:val="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244B0"/>
    <w:rsid w:val="0002587D"/>
    <w:rsid w:val="00026566"/>
    <w:rsid w:val="000365A0"/>
    <w:rsid w:val="00056A57"/>
    <w:rsid w:val="00093A9A"/>
    <w:rsid w:val="000A4355"/>
    <w:rsid w:val="000D042E"/>
    <w:rsid w:val="000D0767"/>
    <w:rsid w:val="000E1114"/>
    <w:rsid w:val="000E4C97"/>
    <w:rsid w:val="001031E8"/>
    <w:rsid w:val="00107842"/>
    <w:rsid w:val="00122442"/>
    <w:rsid w:val="001367A1"/>
    <w:rsid w:val="0016194C"/>
    <w:rsid w:val="0018708D"/>
    <w:rsid w:val="00187FF9"/>
    <w:rsid w:val="00203493"/>
    <w:rsid w:val="00213088"/>
    <w:rsid w:val="00221FEE"/>
    <w:rsid w:val="00231171"/>
    <w:rsid w:val="002D6177"/>
    <w:rsid w:val="002F5A9E"/>
    <w:rsid w:val="003206D8"/>
    <w:rsid w:val="0038277C"/>
    <w:rsid w:val="003A0D21"/>
    <w:rsid w:val="003C0020"/>
    <w:rsid w:val="003E3B65"/>
    <w:rsid w:val="003E6360"/>
    <w:rsid w:val="00405122"/>
    <w:rsid w:val="00460242"/>
    <w:rsid w:val="004613AF"/>
    <w:rsid w:val="004A2873"/>
    <w:rsid w:val="004E741F"/>
    <w:rsid w:val="00511EF6"/>
    <w:rsid w:val="0052105D"/>
    <w:rsid w:val="00522398"/>
    <w:rsid w:val="00575E59"/>
    <w:rsid w:val="005803EA"/>
    <w:rsid w:val="00585872"/>
    <w:rsid w:val="005A4CE1"/>
    <w:rsid w:val="005B18C1"/>
    <w:rsid w:val="005E6935"/>
    <w:rsid w:val="00614951"/>
    <w:rsid w:val="00617333"/>
    <w:rsid w:val="00623B8E"/>
    <w:rsid w:val="006500D2"/>
    <w:rsid w:val="00666B9E"/>
    <w:rsid w:val="00667241"/>
    <w:rsid w:val="00667DB0"/>
    <w:rsid w:val="0070304E"/>
    <w:rsid w:val="00714933"/>
    <w:rsid w:val="0074680E"/>
    <w:rsid w:val="0075395E"/>
    <w:rsid w:val="007810B1"/>
    <w:rsid w:val="0079078C"/>
    <w:rsid w:val="007D4BF7"/>
    <w:rsid w:val="007E4EE0"/>
    <w:rsid w:val="007E7794"/>
    <w:rsid w:val="00810214"/>
    <w:rsid w:val="00823B39"/>
    <w:rsid w:val="008262FF"/>
    <w:rsid w:val="008426CF"/>
    <w:rsid w:val="008522AE"/>
    <w:rsid w:val="0091083F"/>
    <w:rsid w:val="00927DB0"/>
    <w:rsid w:val="009766A0"/>
    <w:rsid w:val="00981898"/>
    <w:rsid w:val="00994A97"/>
    <w:rsid w:val="00A0264E"/>
    <w:rsid w:val="00A7691E"/>
    <w:rsid w:val="00A863BA"/>
    <w:rsid w:val="00A9479D"/>
    <w:rsid w:val="00AE3D28"/>
    <w:rsid w:val="00B07A49"/>
    <w:rsid w:val="00B13A59"/>
    <w:rsid w:val="00B3143C"/>
    <w:rsid w:val="00B3697C"/>
    <w:rsid w:val="00B62018"/>
    <w:rsid w:val="00B84C01"/>
    <w:rsid w:val="00B96697"/>
    <w:rsid w:val="00B97081"/>
    <w:rsid w:val="00BB77AD"/>
    <w:rsid w:val="00BD2D0D"/>
    <w:rsid w:val="00BD402D"/>
    <w:rsid w:val="00BD768A"/>
    <w:rsid w:val="00BD7E56"/>
    <w:rsid w:val="00C042E5"/>
    <w:rsid w:val="00C06C6D"/>
    <w:rsid w:val="00C32A67"/>
    <w:rsid w:val="00C63B0F"/>
    <w:rsid w:val="00C9114E"/>
    <w:rsid w:val="00CA4760"/>
    <w:rsid w:val="00CA5068"/>
    <w:rsid w:val="00CB519D"/>
    <w:rsid w:val="00D10563"/>
    <w:rsid w:val="00D22780"/>
    <w:rsid w:val="00D2553E"/>
    <w:rsid w:val="00D2678E"/>
    <w:rsid w:val="00D47C3B"/>
    <w:rsid w:val="00D618C9"/>
    <w:rsid w:val="00DA36E8"/>
    <w:rsid w:val="00DC4549"/>
    <w:rsid w:val="00DC4BC6"/>
    <w:rsid w:val="00DC55C9"/>
    <w:rsid w:val="00DE7490"/>
    <w:rsid w:val="00DE7688"/>
    <w:rsid w:val="00E107EC"/>
    <w:rsid w:val="00E20477"/>
    <w:rsid w:val="00E21D42"/>
    <w:rsid w:val="00E634B5"/>
    <w:rsid w:val="00E71CE0"/>
    <w:rsid w:val="00E91513"/>
    <w:rsid w:val="00EA5690"/>
    <w:rsid w:val="00EC2E84"/>
    <w:rsid w:val="00F420BB"/>
    <w:rsid w:val="00F61A02"/>
    <w:rsid w:val="00F86793"/>
    <w:rsid w:val="00F979CB"/>
    <w:rsid w:val="00FC06DF"/>
    <w:rsid w:val="00FE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D5B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D7E56"/>
    <w:pPr>
      <w:spacing w:after="200" w:line="276" w:lineRule="auto"/>
      <w:ind w:left="720"/>
      <w:contextualSpacing/>
    </w:pPr>
    <w:rPr>
      <w:rFonts w:eastAsiaTheme="minorHAnsi" w:cstheme="minorBidi"/>
      <w:sz w:val="24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7E56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7E56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BD7E56"/>
    <w:rPr>
      <w:vertAlign w:val="superscript"/>
    </w:rPr>
  </w:style>
  <w:style w:type="paragraph" w:customStyle="1" w:styleId="Default">
    <w:name w:val="Default"/>
    <w:rsid w:val="003C002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21D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1D4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1D4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42"/>
    <w:rPr>
      <w:b/>
      <w:bCs/>
    </w:rPr>
  </w:style>
  <w:style w:type="character" w:customStyle="1" w:styleId="bulletfor11Char">
    <w:name w:val="bullet for 1.1 Char"/>
    <w:basedOn w:val="DefaultParagraphFont"/>
    <w:link w:val="bulletfor11"/>
    <w:locked/>
    <w:rsid w:val="0052105D"/>
  </w:style>
  <w:style w:type="paragraph" w:customStyle="1" w:styleId="bulletfor11">
    <w:name w:val="bullet for 1.1"/>
    <w:basedOn w:val="Normal"/>
    <w:link w:val="bulletfor11Char"/>
    <w:qFormat/>
    <w:rsid w:val="0052105D"/>
    <w:pPr>
      <w:numPr>
        <w:numId w:val="11"/>
      </w:numPr>
      <w:spacing w:after="60"/>
      <w:jc w:val="both"/>
    </w:pPr>
  </w:style>
  <w:style w:type="paragraph" w:styleId="Revision">
    <w:name w:val="Revision"/>
    <w:hidden/>
    <w:uiPriority w:val="99"/>
    <w:semiHidden/>
    <w:rsid w:val="00B13A59"/>
  </w:style>
  <w:style w:type="character" w:customStyle="1" w:styleId="HeaderChar">
    <w:name w:val="Header Char"/>
    <w:basedOn w:val="DefaultParagraphFont"/>
    <w:link w:val="Header"/>
    <w:uiPriority w:val="99"/>
    <w:rsid w:val="00CA47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68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E3ACEBDF8F547018AB56B894BF1D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7A89D-6D20-436D-9DC9-AE93D5E8F6E2}"/>
      </w:docPartPr>
      <w:docPartBody>
        <w:p w:rsidR="001C0EE7" w:rsidRDefault="00090E8B" w:rsidP="00090E8B">
          <w:pPr>
            <w:pStyle w:val="EE3ACEBDF8F547018AB56B894BF1D195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CD5F3AB3F1D14EA7A342210F3EA500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32A689-63E0-4601-82E3-59B4711D958E}"/>
      </w:docPartPr>
      <w:docPartBody>
        <w:p w:rsidR="001C0EE7" w:rsidRDefault="00090E8B" w:rsidP="00090E8B">
          <w:pPr>
            <w:pStyle w:val="CD5F3AB3F1D14EA7A342210F3EA500F1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E8B"/>
    <w:rsid w:val="00090E8B"/>
    <w:rsid w:val="001A073F"/>
    <w:rsid w:val="001A79B3"/>
    <w:rsid w:val="001C0EE7"/>
    <w:rsid w:val="001C5887"/>
    <w:rsid w:val="003437EF"/>
    <w:rsid w:val="003562E0"/>
    <w:rsid w:val="00367C0E"/>
    <w:rsid w:val="003F26A2"/>
    <w:rsid w:val="006655E6"/>
    <w:rsid w:val="00736999"/>
    <w:rsid w:val="0091356E"/>
    <w:rsid w:val="009759DB"/>
    <w:rsid w:val="00A50E24"/>
    <w:rsid w:val="00A84773"/>
    <w:rsid w:val="00D04AFB"/>
    <w:rsid w:val="00DB1432"/>
    <w:rsid w:val="00E66C61"/>
    <w:rsid w:val="00FF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90E8B"/>
    <w:rPr>
      <w:color w:val="808080"/>
    </w:rPr>
  </w:style>
  <w:style w:type="paragraph" w:customStyle="1" w:styleId="EE3ACEBDF8F547018AB56B894BF1D195">
    <w:name w:val="EE3ACEBDF8F547018AB56B894BF1D195"/>
    <w:rsid w:val="00090E8B"/>
  </w:style>
  <w:style w:type="paragraph" w:customStyle="1" w:styleId="CD5F3AB3F1D14EA7A342210F3EA500F1">
    <w:name w:val="CD5F3AB3F1D14EA7A342210F3EA500F1"/>
    <w:rsid w:val="00090E8B"/>
  </w:style>
  <w:style w:type="paragraph" w:customStyle="1" w:styleId="A3FA2F07B51246D5B3552CBC224EFFA3">
    <w:name w:val="A3FA2F07B51246D5B3552CBC224EFFA3"/>
    <w:rsid w:val="00090E8B"/>
  </w:style>
  <w:style w:type="paragraph" w:customStyle="1" w:styleId="DA55C748AA614493B2E373A0F96FCD6E">
    <w:name w:val="DA55C748AA614493B2E373A0F96FCD6E"/>
    <w:rsid w:val="007369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2DE90-FA6F-43B5-8022-E9F9CC1A4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2020-09-29T17:24:00Z</dcterms:created>
  <dcterms:modified xsi:type="dcterms:W3CDTF">2020-09-30T17:19:00Z</dcterms:modified>
</cp:coreProperties>
</file>